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1DD" w:rsidRDefault="006F256A" w:rsidP="006F25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F256A">
        <w:rPr>
          <w:rFonts w:ascii="Times New Roman" w:hAnsi="Times New Roman" w:cs="Times New Roman"/>
          <w:sz w:val="28"/>
          <w:szCs w:val="28"/>
        </w:rPr>
        <w:t>Вопросы к экзамену дисциплин</w:t>
      </w:r>
      <w:r w:rsidR="00826E40">
        <w:rPr>
          <w:rFonts w:ascii="Times New Roman" w:hAnsi="Times New Roman" w:cs="Times New Roman"/>
          <w:sz w:val="28"/>
          <w:szCs w:val="28"/>
        </w:rPr>
        <w:t>е</w:t>
      </w:r>
      <w:r w:rsidRPr="006F256A">
        <w:rPr>
          <w:rFonts w:ascii="Times New Roman" w:hAnsi="Times New Roman" w:cs="Times New Roman"/>
          <w:sz w:val="28"/>
          <w:szCs w:val="28"/>
        </w:rPr>
        <w:t xml:space="preserve"> «</w:t>
      </w:r>
      <w:r w:rsidR="00826E40">
        <w:rPr>
          <w:rFonts w:ascii="Times New Roman" w:hAnsi="Times New Roman" w:cs="Times New Roman"/>
          <w:sz w:val="28"/>
          <w:szCs w:val="28"/>
        </w:rPr>
        <w:t>Оптимальное размещение производственных баз (</w:t>
      </w:r>
      <w:proofErr w:type="spellStart"/>
      <w:r w:rsidR="00826E40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="00826E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26E40">
        <w:rPr>
          <w:rFonts w:ascii="Times New Roman" w:hAnsi="Times New Roman" w:cs="Times New Roman"/>
          <w:sz w:val="28"/>
          <w:szCs w:val="28"/>
        </w:rPr>
        <w:t>ЦБЗ</w:t>
      </w:r>
      <w:proofErr w:type="spellEnd"/>
      <w:r w:rsidR="00826E40">
        <w:rPr>
          <w:rFonts w:ascii="Times New Roman" w:hAnsi="Times New Roman" w:cs="Times New Roman"/>
          <w:sz w:val="28"/>
          <w:szCs w:val="28"/>
        </w:rPr>
        <w:t>)</w:t>
      </w:r>
      <w:r w:rsidRPr="006F256A">
        <w:rPr>
          <w:rFonts w:ascii="Times New Roman" w:hAnsi="Times New Roman" w:cs="Times New Roman"/>
          <w:sz w:val="28"/>
          <w:szCs w:val="28"/>
        </w:rPr>
        <w:t>»</w:t>
      </w:r>
    </w:p>
    <w:p w:rsidR="006F256A" w:rsidRDefault="006F256A" w:rsidP="006F25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256A" w:rsidRDefault="006F256A" w:rsidP="006F256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Технологические процессы приготовления асфальтобетонных смесей. Классификация</w:t>
      </w:r>
      <w:r w:rsidR="002E04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0434">
        <w:rPr>
          <w:rFonts w:ascii="Times New Roman" w:hAnsi="Times New Roman" w:cs="Times New Roman"/>
          <w:sz w:val="28"/>
          <w:szCs w:val="28"/>
        </w:rPr>
        <w:t>асфальтосмесительных</w:t>
      </w:r>
      <w:proofErr w:type="spellEnd"/>
      <w:r w:rsidR="002E0434">
        <w:rPr>
          <w:rFonts w:ascii="Times New Roman" w:hAnsi="Times New Roman" w:cs="Times New Roman"/>
          <w:sz w:val="28"/>
          <w:szCs w:val="28"/>
        </w:rPr>
        <w:t xml:space="preserve"> установок. Технологическая последовательность приготовления горячих асфальтобетонных смесей в установках циклического действия</w:t>
      </w:r>
    </w:p>
    <w:p w:rsidR="006F256A" w:rsidRDefault="006F256A" w:rsidP="006F256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Агрегаты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асфальтосмесительных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установок: конструктивные особенн</w:t>
      </w:r>
      <w:r w:rsidR="002E0434">
        <w:rPr>
          <w:rFonts w:ascii="Times New Roman" w:hAnsi="Times New Roman" w:cs="Times New Roman"/>
          <w:sz w:val="28"/>
          <w:szCs w:val="28"/>
        </w:rPr>
        <w:t>ости, назначение, классификация</w:t>
      </w:r>
    </w:p>
    <w:p w:rsidR="006F256A" w:rsidRDefault="006F256A" w:rsidP="006F256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Транспортирование и складирование битумов: виды транспорта,</w:t>
      </w:r>
      <w:r w:rsidR="002E0434">
        <w:rPr>
          <w:rFonts w:ascii="Times New Roman" w:hAnsi="Times New Roman" w:cs="Times New Roman"/>
          <w:sz w:val="28"/>
          <w:szCs w:val="28"/>
        </w:rPr>
        <w:t xml:space="preserve"> виды хранилищ</w:t>
      </w:r>
    </w:p>
    <w:p w:rsidR="002E0434" w:rsidRDefault="002E0434" w:rsidP="006F256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Системы нагрева битумов: классификация, расположение нагревательных элементов, преимущества и недостатки</w:t>
      </w:r>
    </w:p>
    <w:p w:rsidR="002E0434" w:rsidRDefault="002E0434" w:rsidP="006F256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Технологические режимы подготовки битумов</w:t>
      </w:r>
    </w:p>
    <w:p w:rsidR="002E0434" w:rsidRDefault="002E0434" w:rsidP="006F256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Внутризаводской транспорт битума: битумопроводы, запорная арматура, насосы.</w:t>
      </w:r>
    </w:p>
    <w:p w:rsidR="002E0434" w:rsidRDefault="002E0434" w:rsidP="006F256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Тепловая изоляция оборудования и трубопроводов. Принципы расчета тепловой изоляции.</w:t>
      </w:r>
    </w:p>
    <w:p w:rsidR="002E0434" w:rsidRDefault="002E0434" w:rsidP="006F256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Склады пылевидных материалов: элементы силоса, системы транспортирования, способы разгрузки внешнего транспорта.</w:t>
      </w:r>
    </w:p>
    <w:p w:rsidR="002E0434" w:rsidRDefault="002E0434" w:rsidP="006F256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Инновационные решения для установок циклического и непрерывного действия</w:t>
      </w:r>
    </w:p>
    <w:p w:rsidR="002E0434" w:rsidRDefault="002E0434" w:rsidP="006F256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1A38">
        <w:rPr>
          <w:rFonts w:ascii="Times New Roman" w:hAnsi="Times New Roman" w:cs="Times New Roman"/>
          <w:sz w:val="28"/>
          <w:szCs w:val="28"/>
        </w:rPr>
        <w:t>Технологические схемы приготовления горячих асфальтобетонных смесей в установках непрерывного действия</w:t>
      </w:r>
    </w:p>
    <w:p w:rsidR="00351A38" w:rsidRDefault="00351A38" w:rsidP="006F256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Технологии приготовления асфальтобетонных смесей с добавлением фрезерованного асфальтового лома</w:t>
      </w:r>
    </w:p>
    <w:p w:rsidR="00351A38" w:rsidRDefault="00351A38" w:rsidP="006F256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Технологии приготовления теплых асфальтобетонных смесей</w:t>
      </w:r>
    </w:p>
    <w:p w:rsidR="00351A38" w:rsidRDefault="00351A38" w:rsidP="006F256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Технологии применения адгезионных добавок</w:t>
      </w:r>
    </w:p>
    <w:p w:rsidR="00351A38" w:rsidRDefault="00351A38" w:rsidP="006F256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Технологии применения гранулированных добавок</w:t>
      </w:r>
    </w:p>
    <w:p w:rsidR="00351A38" w:rsidRDefault="00351A38" w:rsidP="006F256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Технологии приготовления битумных эмульсий</w:t>
      </w:r>
    </w:p>
    <w:p w:rsidR="00351A38" w:rsidRDefault="00351A38" w:rsidP="006F256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Технологии модификации битума полимерами</w:t>
      </w:r>
    </w:p>
    <w:p w:rsidR="00351A38" w:rsidRDefault="00351A38" w:rsidP="006F256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Обслуживание технологического оборудования асфальтобетонных заводов</w:t>
      </w:r>
    </w:p>
    <w:p w:rsidR="00106C8B" w:rsidRDefault="00106C8B" w:rsidP="006F256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Технологическое старение битумов (старение битума в битумных хранилищах и под действием термической обработки в резервуарах)</w:t>
      </w:r>
    </w:p>
    <w:p w:rsidR="00106C8B" w:rsidRPr="006F256A" w:rsidRDefault="00106C8B" w:rsidP="006F256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6C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Недостатки существующих технологий и оборудования для подготовки битумов на производственных предприятиях по выпуску горячих асфальтобетонных смесей</w:t>
      </w:r>
    </w:p>
    <w:sectPr w:rsidR="00106C8B" w:rsidRPr="006F2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10572"/>
    <w:multiLevelType w:val="hybridMultilevel"/>
    <w:tmpl w:val="8A322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D0"/>
    <w:rsid w:val="00106C8B"/>
    <w:rsid w:val="002E0434"/>
    <w:rsid w:val="00351A38"/>
    <w:rsid w:val="006911DD"/>
    <w:rsid w:val="006F256A"/>
    <w:rsid w:val="00826E40"/>
    <w:rsid w:val="00FF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5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Саенко СС</dc:creator>
  <cp:keywords/>
  <dc:description/>
  <cp:lastModifiedBy>Саенко Сергей</cp:lastModifiedBy>
  <cp:revision>4</cp:revision>
  <dcterms:created xsi:type="dcterms:W3CDTF">2016-12-27T05:55:00Z</dcterms:created>
  <dcterms:modified xsi:type="dcterms:W3CDTF">2020-01-21T09:10:00Z</dcterms:modified>
</cp:coreProperties>
</file>